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7D4E77" w14:textId="09875523" w:rsidR="00440530" w:rsidRDefault="00440530" w:rsidP="00440530">
      <w:pPr>
        <w:pStyle w:val="Heading3"/>
        <w:keepNext w:val="0"/>
        <w:keepLines w:val="0"/>
        <w:shd w:val="clear" w:color="auto" w:fill="FFFFFF"/>
        <w:spacing w:before="0" w:after="240" w:line="390" w:lineRule="auto"/>
        <w:jc w:val="center"/>
        <w:rPr>
          <w:b/>
          <w:color w:val="4B4D94"/>
          <w:sz w:val="24"/>
          <w:szCs w:val="24"/>
        </w:rPr>
      </w:pPr>
      <w:bookmarkStart w:id="0" w:name="_xdt7ol4ql9of" w:colFirst="0" w:colLast="0"/>
      <w:bookmarkEnd w:id="0"/>
      <w:r>
        <w:rPr>
          <w:b/>
          <w:color w:val="4B4D94"/>
          <w:sz w:val="24"/>
          <w:szCs w:val="24"/>
        </w:rPr>
        <w:t>CREATING ESSENTIAL QUESTIONS AND DELIBERATION PROMPTS</w:t>
      </w:r>
    </w:p>
    <w:p w14:paraId="27D9E660" w14:textId="7EFD09C6" w:rsidR="00440530" w:rsidRPr="00440530" w:rsidRDefault="00440530" w:rsidP="00432DEE">
      <w:pPr>
        <w:ind w:left="2880" w:firstLine="720"/>
      </w:pPr>
      <w:r>
        <w:t xml:space="preserve">DRAFT </w:t>
      </w:r>
      <w:r w:rsidR="323AECEC">
        <w:t>C</w:t>
      </w:r>
      <w:r>
        <w:t xml:space="preserve">, </w:t>
      </w:r>
      <w:r w:rsidR="00432DEE">
        <w:t>0</w:t>
      </w:r>
      <w:r w:rsidR="004C3749">
        <w:t>4/22</w:t>
      </w:r>
      <w:r>
        <w:t>/202</w:t>
      </w:r>
      <w:r w:rsidR="00432DEE">
        <w:t>4</w:t>
      </w:r>
    </w:p>
    <w:p w14:paraId="13EE85D7" w14:textId="77777777" w:rsidR="00440530" w:rsidRDefault="00440530">
      <w:pPr>
        <w:pStyle w:val="Heading3"/>
        <w:keepNext w:val="0"/>
        <w:keepLines w:val="0"/>
        <w:shd w:val="clear" w:color="auto" w:fill="FFFFFF"/>
        <w:spacing w:before="0" w:after="240" w:line="390" w:lineRule="auto"/>
        <w:rPr>
          <w:b/>
          <w:color w:val="4B4D94"/>
          <w:sz w:val="24"/>
          <w:szCs w:val="24"/>
        </w:rPr>
      </w:pPr>
    </w:p>
    <w:p w14:paraId="3A0E8CE6" w14:textId="7837E8E5" w:rsidR="003F6C6D" w:rsidRDefault="00F35217">
      <w:pPr>
        <w:pStyle w:val="Heading3"/>
        <w:keepNext w:val="0"/>
        <w:keepLines w:val="0"/>
        <w:shd w:val="clear" w:color="auto" w:fill="FFFFFF"/>
        <w:spacing w:before="0" w:after="240" w:line="390" w:lineRule="auto"/>
        <w:rPr>
          <w:b/>
          <w:color w:val="4B4D94"/>
          <w:sz w:val="24"/>
          <w:szCs w:val="24"/>
        </w:rPr>
      </w:pPr>
      <w:r>
        <w:rPr>
          <w:b/>
          <w:color w:val="4B4D94"/>
          <w:sz w:val="24"/>
          <w:szCs w:val="24"/>
        </w:rPr>
        <w:t xml:space="preserve">The 7 defining characteristics of essential </w:t>
      </w:r>
      <w:r w:rsidR="00576314">
        <w:rPr>
          <w:b/>
          <w:color w:val="4B4D94"/>
          <w:sz w:val="24"/>
          <w:szCs w:val="24"/>
        </w:rPr>
        <w:t>questions.</w:t>
      </w:r>
    </w:p>
    <w:p w14:paraId="3A0E8CE7" w14:textId="77777777" w:rsidR="003F6C6D" w:rsidRDefault="00F35217">
      <w:pPr>
        <w:shd w:val="clear" w:color="auto" w:fill="FFFFFF"/>
        <w:spacing w:after="300"/>
        <w:rPr>
          <w:sz w:val="24"/>
          <w:szCs w:val="24"/>
        </w:rPr>
      </w:pPr>
      <w:r>
        <w:rPr>
          <w:sz w:val="24"/>
          <w:szCs w:val="24"/>
        </w:rPr>
        <w:t>In the book, “</w:t>
      </w:r>
      <w:hyperlink r:id="rId10">
        <w:r>
          <w:rPr>
            <w:color w:val="4B4D94"/>
            <w:sz w:val="24"/>
            <w:szCs w:val="24"/>
          </w:rPr>
          <w:t>Essential Questions</w:t>
        </w:r>
      </w:hyperlink>
      <w:r>
        <w:rPr>
          <w:sz w:val="24"/>
          <w:szCs w:val="24"/>
        </w:rPr>
        <w:t>,” authors Jay McTighe and Grant Wiggins explore the difference between essential and nonessential questions. Their research resulted in the 7 characteristics of good essential questions:</w:t>
      </w:r>
    </w:p>
    <w:p w14:paraId="3A0E8CE8" w14:textId="77777777" w:rsidR="003F6C6D" w:rsidRDefault="00F35217" w:rsidP="016C310C">
      <w:pPr>
        <w:numPr>
          <w:ilvl w:val="0"/>
          <w:numId w:val="1"/>
        </w:numPr>
        <w:shd w:val="clear" w:color="auto" w:fill="FFFFFF" w:themeFill="background1"/>
        <w:ind w:left="1440"/>
      </w:pPr>
      <w:r w:rsidRPr="016C310C">
        <w:rPr>
          <w:sz w:val="24"/>
          <w:szCs w:val="24"/>
          <w:lang w:val="en-US"/>
        </w:rPr>
        <w:t xml:space="preserve">Essential questions are open-ended and don’t have a single, final, and correct </w:t>
      </w:r>
      <w:proofErr w:type="gramStart"/>
      <w:r w:rsidRPr="016C310C">
        <w:rPr>
          <w:sz w:val="24"/>
          <w:szCs w:val="24"/>
          <w:lang w:val="en-US"/>
        </w:rPr>
        <w:t>answer</w:t>
      </w:r>
      <w:proofErr w:type="gramEnd"/>
    </w:p>
    <w:p w14:paraId="3A0E8CE9" w14:textId="77777777" w:rsidR="003F6C6D" w:rsidRDefault="00F35217" w:rsidP="016C310C">
      <w:pPr>
        <w:numPr>
          <w:ilvl w:val="0"/>
          <w:numId w:val="1"/>
        </w:numPr>
        <w:shd w:val="clear" w:color="auto" w:fill="FFFFFF" w:themeFill="background1"/>
        <w:ind w:left="1440"/>
        <w:rPr>
          <w:sz w:val="24"/>
          <w:szCs w:val="24"/>
          <w:lang w:val="en-US"/>
        </w:rPr>
      </w:pPr>
      <w:r w:rsidRPr="016C310C">
        <w:rPr>
          <w:sz w:val="24"/>
          <w:szCs w:val="24"/>
          <w:lang w:val="en-US"/>
        </w:rPr>
        <w:t xml:space="preserve">Essential questions are thought-provoking and intellectually engaging. They also promote discussion and debate.  </w:t>
      </w:r>
    </w:p>
    <w:p w14:paraId="3A0E8CEA" w14:textId="77777777" w:rsidR="003F6C6D" w:rsidRDefault="00F35217" w:rsidP="016C310C">
      <w:pPr>
        <w:numPr>
          <w:ilvl w:val="0"/>
          <w:numId w:val="1"/>
        </w:numPr>
        <w:shd w:val="clear" w:color="auto" w:fill="FFFFFF" w:themeFill="background1"/>
        <w:ind w:left="1440"/>
      </w:pPr>
      <w:r w:rsidRPr="016C310C">
        <w:rPr>
          <w:sz w:val="24"/>
          <w:szCs w:val="24"/>
          <w:lang w:val="en-US"/>
        </w:rPr>
        <w:t>Essential questions call for higher-order thinking, such as analysis, inference, evaluation, and prediction. They can’t be effectively answered by recall alone.</w:t>
      </w:r>
    </w:p>
    <w:p w14:paraId="3A0E8CEB" w14:textId="77777777" w:rsidR="003F6C6D" w:rsidRDefault="00F35217">
      <w:pPr>
        <w:numPr>
          <w:ilvl w:val="0"/>
          <w:numId w:val="1"/>
        </w:numPr>
        <w:shd w:val="clear" w:color="auto" w:fill="FFFFFF"/>
        <w:ind w:left="1440"/>
      </w:pPr>
      <w:r>
        <w:rPr>
          <w:sz w:val="24"/>
          <w:szCs w:val="24"/>
        </w:rPr>
        <w:t xml:space="preserve">Essential questions point toward important, transferable ideas within disciplines. </w:t>
      </w:r>
    </w:p>
    <w:p w14:paraId="3A0E8CEC" w14:textId="77777777" w:rsidR="003F6C6D" w:rsidRDefault="00F35217" w:rsidP="016C310C">
      <w:pPr>
        <w:numPr>
          <w:ilvl w:val="0"/>
          <w:numId w:val="1"/>
        </w:numPr>
        <w:shd w:val="clear" w:color="auto" w:fill="FFFFFF" w:themeFill="background1"/>
        <w:ind w:left="1440"/>
      </w:pPr>
      <w:r w:rsidRPr="016C310C">
        <w:rPr>
          <w:sz w:val="24"/>
          <w:szCs w:val="24"/>
          <w:lang w:val="en-US"/>
        </w:rPr>
        <w:t>Essential questions raise additional questions and spark further inquiry.</w:t>
      </w:r>
    </w:p>
    <w:p w14:paraId="3A0E8CED" w14:textId="77777777" w:rsidR="003F6C6D" w:rsidRDefault="00F35217">
      <w:pPr>
        <w:numPr>
          <w:ilvl w:val="0"/>
          <w:numId w:val="1"/>
        </w:numPr>
        <w:shd w:val="clear" w:color="auto" w:fill="FFFFFF"/>
        <w:ind w:left="1440"/>
      </w:pPr>
      <w:r>
        <w:rPr>
          <w:sz w:val="24"/>
          <w:szCs w:val="24"/>
        </w:rPr>
        <w:t>Essential questions require support and justification, not just an answer.</w:t>
      </w:r>
    </w:p>
    <w:p w14:paraId="3A0E8CEE" w14:textId="77777777" w:rsidR="003F6C6D" w:rsidRPr="00576314" w:rsidRDefault="00F35217" w:rsidP="016C310C">
      <w:pPr>
        <w:numPr>
          <w:ilvl w:val="0"/>
          <w:numId w:val="1"/>
        </w:numPr>
        <w:shd w:val="clear" w:color="auto" w:fill="FFFFFF" w:themeFill="background1"/>
        <w:spacing w:after="720"/>
        <w:ind w:left="1440"/>
      </w:pPr>
      <w:r w:rsidRPr="016C310C">
        <w:rPr>
          <w:sz w:val="24"/>
          <w:szCs w:val="24"/>
          <w:lang w:val="en-US"/>
        </w:rPr>
        <w:t xml:space="preserve">Essential questions recur over time. They can </w:t>
      </w:r>
      <w:r w:rsidRPr="016C310C">
        <w:rPr>
          <w:i/>
          <w:iCs/>
          <w:sz w:val="24"/>
          <w:szCs w:val="24"/>
          <w:lang w:val="en-US"/>
        </w:rPr>
        <w:t>and should</w:t>
      </w:r>
      <w:r w:rsidRPr="016C310C">
        <w:rPr>
          <w:sz w:val="24"/>
          <w:szCs w:val="24"/>
          <w:lang w:val="en-US"/>
        </w:rPr>
        <w:t xml:space="preserve"> be revisited again and again. </w:t>
      </w:r>
    </w:p>
    <w:p w14:paraId="3A0E8CEF" w14:textId="7AB4BA22" w:rsidR="003F6C6D" w:rsidRDefault="00576314" w:rsidP="00576314">
      <w:pPr>
        <w:shd w:val="clear" w:color="auto" w:fill="FFFFFF"/>
        <w:spacing w:after="720"/>
      </w:pPr>
      <w:r>
        <w:rPr>
          <w:sz w:val="24"/>
          <w:szCs w:val="24"/>
        </w:rPr>
        <w:t xml:space="preserve">From </w:t>
      </w:r>
      <w:hyperlink r:id="rId11" w:history="1">
        <w:r w:rsidRPr="00576314">
          <w:rPr>
            <w:rStyle w:val="Hyperlink"/>
            <w:sz w:val="24"/>
            <w:szCs w:val="24"/>
          </w:rPr>
          <w:t>Summit Learning</w:t>
        </w:r>
      </w:hyperlink>
    </w:p>
    <w:sectPr w:rsidR="003F6C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38C56" w14:textId="77777777" w:rsidR="006B7492" w:rsidRDefault="006B7492" w:rsidP="005A04DF">
      <w:pPr>
        <w:spacing w:line="240" w:lineRule="auto"/>
      </w:pPr>
      <w:r>
        <w:separator/>
      </w:r>
    </w:p>
  </w:endnote>
  <w:endnote w:type="continuationSeparator" w:id="0">
    <w:p w14:paraId="3DAE228C" w14:textId="77777777" w:rsidR="006B7492" w:rsidRDefault="006B7492" w:rsidP="005A04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B0F1" w14:textId="77777777" w:rsidR="00524C26" w:rsidRDefault="00524C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7B9F" w14:textId="1363CD6C" w:rsidR="00524C26" w:rsidRDefault="384AC6E4" w:rsidP="384AC6E4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384AC6E4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☐</w:t>
    </w:r>
    <w:r w:rsidRPr="384AC6E4">
      <w:rPr>
        <w:rStyle w:val="normaltextrun"/>
        <w:rFonts w:ascii="Aptos" w:hAnsi="Aptos" w:cs="Segoe UI"/>
        <w:color w:val="000000" w:themeColor="text1"/>
        <w:sz w:val="22"/>
        <w:szCs w:val="22"/>
      </w:rPr>
      <w:t>  Teacher</w:t>
    </w:r>
    <w:proofErr w:type="gramEnd"/>
    <w:r w:rsidRPr="384AC6E4">
      <w:rPr>
        <w:rStyle w:val="normaltextrun"/>
        <w:rFonts w:ascii="Aptos" w:hAnsi="Aptos" w:cs="Segoe UI"/>
        <w:color w:val="000000" w:themeColor="text1"/>
        <w:sz w:val="22"/>
        <w:szCs w:val="22"/>
      </w:rPr>
      <w:t>     </w:t>
    </w:r>
    <w:r w:rsidRPr="384AC6E4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☐</w:t>
    </w:r>
    <w:r w:rsidRPr="384AC6E4">
      <w:rPr>
        <w:rStyle w:val="normaltextrun"/>
        <w:rFonts w:ascii="Aptos" w:hAnsi="Aptos" w:cs="Segoe UI"/>
        <w:color w:val="000000" w:themeColor="text1"/>
        <w:sz w:val="22"/>
        <w:szCs w:val="22"/>
      </w:rPr>
      <w:t>  Core                                              Model Stage:   DEFINE                         Document Number: 4 </w:t>
    </w:r>
    <w:r w:rsidRPr="384AC6E4">
      <w:rPr>
        <w:rStyle w:val="eop"/>
        <w:rFonts w:ascii="Aptos" w:hAnsi="Aptos" w:cs="Segoe UI"/>
        <w:color w:val="000000" w:themeColor="text1"/>
        <w:sz w:val="22"/>
        <w:szCs w:val="22"/>
      </w:rPr>
      <w:t> </w:t>
    </w:r>
  </w:p>
  <w:p w14:paraId="1C395F87" w14:textId="729EC2A3" w:rsidR="00524C26" w:rsidRDefault="384AC6E4" w:rsidP="384AC6E4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sz w:val="18"/>
        <w:szCs w:val="18"/>
      </w:rPr>
    </w:pPr>
    <w:proofErr w:type="gramStart"/>
    <w:r w:rsidRPr="384AC6E4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☒</w:t>
    </w:r>
    <w:r w:rsidRPr="384AC6E4">
      <w:rPr>
        <w:rStyle w:val="normaltextrun"/>
        <w:rFonts w:ascii="Aptos" w:hAnsi="Aptos" w:cs="Segoe UI"/>
        <w:color w:val="000000" w:themeColor="text1"/>
        <w:sz w:val="22"/>
        <w:szCs w:val="22"/>
      </w:rPr>
      <w:t>  Student</w:t>
    </w:r>
    <w:proofErr w:type="gramEnd"/>
    <w:r w:rsidRPr="384AC6E4">
      <w:rPr>
        <w:rStyle w:val="normaltextrun"/>
        <w:rFonts w:ascii="Aptos" w:hAnsi="Aptos" w:cs="Segoe UI"/>
        <w:color w:val="000000" w:themeColor="text1"/>
        <w:sz w:val="22"/>
        <w:szCs w:val="22"/>
      </w:rPr>
      <w:t>      </w:t>
    </w:r>
    <w:r w:rsidRPr="384AC6E4">
      <w:rPr>
        <w:rFonts w:ascii="MS Gothic" w:eastAsia="MS Gothic" w:hAnsi="MS Gothic" w:cs="Segoe UI"/>
        <w:color w:val="000000" w:themeColor="text1"/>
        <w:sz w:val="22"/>
        <w:szCs w:val="22"/>
        <w:lang w:val="en"/>
      </w:rPr>
      <w:t>☒</w:t>
    </w:r>
    <w:r w:rsidRPr="384AC6E4">
      <w:rPr>
        <w:rStyle w:val="normaltextrun"/>
        <w:rFonts w:ascii="Aptos" w:hAnsi="Aptos" w:cs="Segoe UI"/>
        <w:color w:val="000000" w:themeColor="text1"/>
        <w:sz w:val="22"/>
        <w:szCs w:val="22"/>
      </w:rPr>
      <w:t xml:space="preserve"> Supplemental   </w:t>
    </w:r>
    <w:r w:rsidRPr="384AC6E4">
      <w:rPr>
        <w:rStyle w:val="eop"/>
        <w:rFonts w:ascii="Aptos" w:hAnsi="Aptos" w:cs="Segoe UI"/>
        <w:color w:val="000000" w:themeColor="text1"/>
        <w:sz w:val="22"/>
        <w:szCs w:val="22"/>
      </w:rPr>
      <w:t> </w:t>
    </w:r>
  </w:p>
  <w:p w14:paraId="1C7BB12E" w14:textId="7F00B7C3" w:rsidR="004C3749" w:rsidRPr="004C3749" w:rsidRDefault="004C3749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9C01D" w14:textId="77777777" w:rsidR="00524C26" w:rsidRDefault="00524C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F4C2" w14:textId="77777777" w:rsidR="006B7492" w:rsidRDefault="006B7492" w:rsidP="005A04DF">
      <w:pPr>
        <w:spacing w:line="240" w:lineRule="auto"/>
      </w:pPr>
      <w:r>
        <w:separator/>
      </w:r>
    </w:p>
  </w:footnote>
  <w:footnote w:type="continuationSeparator" w:id="0">
    <w:p w14:paraId="261721EC" w14:textId="77777777" w:rsidR="006B7492" w:rsidRDefault="006B7492" w:rsidP="005A04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CF4B9" w14:textId="77777777" w:rsidR="00524C26" w:rsidRDefault="00524C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687D" w14:textId="5ED382D3" w:rsidR="005A04DF" w:rsidRDefault="004C3749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734EC5E5" wp14:editId="300ADBF4">
          <wp:extent cx="1600200" cy="276225"/>
          <wp:effectExtent l="0" t="0" r="0" b="9525"/>
          <wp:docPr id="8" name="Picture 4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ptos" w:hAnsi="Aptos"/>
        <w:color w:val="000000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CDB2" w14:textId="77777777" w:rsidR="00524C26" w:rsidRDefault="00524C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F470E"/>
    <w:multiLevelType w:val="multilevel"/>
    <w:tmpl w:val="49046AD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35076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C6D"/>
    <w:rsid w:val="000D15AC"/>
    <w:rsid w:val="002027D5"/>
    <w:rsid w:val="00372F21"/>
    <w:rsid w:val="003F6C6D"/>
    <w:rsid w:val="00432DEE"/>
    <w:rsid w:val="00440530"/>
    <w:rsid w:val="004A603D"/>
    <w:rsid w:val="004C3749"/>
    <w:rsid w:val="00524C26"/>
    <w:rsid w:val="00576314"/>
    <w:rsid w:val="005A04DF"/>
    <w:rsid w:val="006B7492"/>
    <w:rsid w:val="00733188"/>
    <w:rsid w:val="007B7446"/>
    <w:rsid w:val="009409DF"/>
    <w:rsid w:val="009A4C32"/>
    <w:rsid w:val="00AA22C8"/>
    <w:rsid w:val="00BF578F"/>
    <w:rsid w:val="00F35217"/>
    <w:rsid w:val="016C310C"/>
    <w:rsid w:val="1D802882"/>
    <w:rsid w:val="323AECEC"/>
    <w:rsid w:val="384AC6E4"/>
    <w:rsid w:val="6789A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0E8CE6"/>
  <w15:docId w15:val="{0A283F33-90F1-44DC-97E7-C858D78A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763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631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A04D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4DF"/>
  </w:style>
  <w:style w:type="paragraph" w:styleId="Footer">
    <w:name w:val="footer"/>
    <w:basedOn w:val="Normal"/>
    <w:link w:val="FooterChar"/>
    <w:uiPriority w:val="99"/>
    <w:unhideWhenUsed/>
    <w:rsid w:val="005A04D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4DF"/>
  </w:style>
  <w:style w:type="character" w:customStyle="1" w:styleId="wacimagecontainer">
    <w:name w:val="wacimagecontainer"/>
    <w:basedOn w:val="DefaultParagraphFont"/>
    <w:rsid w:val="004C3749"/>
  </w:style>
  <w:style w:type="paragraph" w:customStyle="1" w:styleId="paragraph">
    <w:name w:val="paragraph"/>
    <w:basedOn w:val="Normal"/>
    <w:rsid w:val="004C3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op">
    <w:name w:val="eop"/>
    <w:basedOn w:val="DefaultParagraphFont"/>
    <w:rsid w:val="004C3749"/>
  </w:style>
  <w:style w:type="character" w:customStyle="1" w:styleId="normaltextrun">
    <w:name w:val="normaltextrun"/>
    <w:basedOn w:val="DefaultParagraphFont"/>
    <w:rsid w:val="004C3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og.summitlearning.org/2019/08/essentialquestions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ascd.org/publications/books/109004/chapters/What-Makes-a-Question-Essential%A2.asp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45A932-D321-4399-8D99-38CAC985EC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23E6D-679C-4464-BAF1-8465FBB3829B}">
  <ds:schemaRefs>
    <ds:schemaRef ds:uri="http://schemas.microsoft.com/office/2006/metadata/properties"/>
    <ds:schemaRef ds:uri="http://schemas.microsoft.com/office/infopath/2007/PartnerControls"/>
    <ds:schemaRef ds:uri="d5f7b88f-58bd-45e2-bc73-fe4b8642078f"/>
  </ds:schemaRefs>
</ds:datastoreItem>
</file>

<file path=customXml/itemProps3.xml><?xml version="1.0" encoding="utf-8"?>
<ds:datastoreItem xmlns:ds="http://schemas.openxmlformats.org/officeDocument/2006/customXml" ds:itemID="{9F94E632-F898-4538-8EBA-E1E19B157F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Dimitrieska, Vesna</cp:lastModifiedBy>
  <cp:revision>2</cp:revision>
  <dcterms:created xsi:type="dcterms:W3CDTF">2024-05-02T13:54:00Z</dcterms:created>
  <dcterms:modified xsi:type="dcterms:W3CDTF">2024-05-02T13:54:00Z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